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BF6" w:rsidRPr="00BA0BF6" w:rsidRDefault="00BA0BF6" w:rsidP="00BA0BF6">
      <w:pPr>
        <w:spacing w:before="100" w:beforeAutospacing="1" w:after="100" w:afterAutospacing="1" w:line="240" w:lineRule="auto"/>
        <w:outlineLvl w:val="0"/>
        <w:rPr>
          <w:rFonts w:eastAsia="Times New Roman"/>
          <w:b/>
          <w:color w:val="auto"/>
          <w:kern w:val="36"/>
          <w:sz w:val="48"/>
          <w:szCs w:val="48"/>
          <w:lang w:eastAsia="ru-RU"/>
        </w:rPr>
      </w:pPr>
      <w:r w:rsidRPr="00BA0BF6">
        <w:rPr>
          <w:rFonts w:eastAsia="Times New Roman"/>
          <w:b/>
          <w:color w:val="auto"/>
          <w:kern w:val="36"/>
          <w:sz w:val="48"/>
          <w:szCs w:val="48"/>
          <w:lang w:eastAsia="ru-RU"/>
        </w:rPr>
        <w:t xml:space="preserve">Метод </w:t>
      </w:r>
      <w:proofErr w:type="spellStart"/>
      <w:r w:rsidRPr="00BA0BF6">
        <w:rPr>
          <w:rFonts w:eastAsia="Times New Roman"/>
          <w:b/>
          <w:color w:val="auto"/>
          <w:kern w:val="36"/>
          <w:sz w:val="48"/>
          <w:szCs w:val="48"/>
          <w:lang w:eastAsia="ru-RU"/>
        </w:rPr>
        <w:t>тепловизионного</w:t>
      </w:r>
      <w:proofErr w:type="spellEnd"/>
      <w:r w:rsidRPr="00BA0BF6">
        <w:rPr>
          <w:rFonts w:eastAsia="Times New Roman"/>
          <w:b/>
          <w:color w:val="auto"/>
          <w:kern w:val="36"/>
          <w:sz w:val="48"/>
          <w:szCs w:val="48"/>
          <w:lang w:eastAsia="ru-RU"/>
        </w:rPr>
        <w:t xml:space="preserve"> контроля ограждающих конструкций здания. Преимущества и недостатки метода.</w:t>
      </w:r>
    </w:p>
    <w:p w:rsidR="00BA0BF6" w:rsidRPr="00BA0BF6" w:rsidRDefault="00BA0BF6" w:rsidP="00BA0BF6">
      <w:pPr>
        <w:spacing w:after="0" w:line="240" w:lineRule="auto"/>
        <w:rPr>
          <w:rFonts w:eastAsia="Times New Roman"/>
          <w:bCs w:val="0"/>
          <w:color w:val="auto"/>
          <w:sz w:val="24"/>
          <w:szCs w:val="24"/>
          <w:lang w:eastAsia="ru-RU"/>
        </w:rPr>
      </w:pPr>
      <w:bookmarkStart w:id="0" w:name="_GoBack"/>
      <w:bookmarkEnd w:id="0"/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В борьбе за энергосбережение, особо актуальными становятся изоляционные системы, которые защищают помещение от теплообмена с окружающей средой. Это необходимо как в холодное время, так и в жаркое, так как необходимо поддерживать комфортную температуру на одном уровне. В среднем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теплопотери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здания составляют 20% через крышу, 15% через пол, 25% через стены и 40% через окна и двери. Но даже достаточная толщина утеплителей может не обеспечить полноценной защиты, так как может быть нарушена технология монтажа, в результате чего могут образоваться «мостики холода» - в основном это стыки и щели. Помимо ограждающих конструкций существуют ещё и тепловые коммуникации, которые так же нуждаются в защите.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Для контроля качества теплоизоляции ограждающих конструкций был изобретён метод под названием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тепловизионное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обследование. Согласно ГОСТ Р 54852-2011 метод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тепловизионного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контроля качества теплоизоляции ограждающих конструкций основан на дистанционном измерении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тепловизором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полей температур поверхностей ограждающих конструкций, между внутренними и наружными поверхностями которых существует перепад температур, и визуализации температурных аномалий для определения дефектов в виде областей повышенных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теплопотерь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, связанных с нарушением теплоизоляции, а также участков внутренних поверхностей ограждающих конструкций, температура которых в процессе эксплуатации может опускаться ниже точки росы. Большим плюсом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тепловизионного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обследования является то, что оно проводится методом неразрушающего контроля.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В Центре Экспертиз для проведения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тепловизионного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обследования ограждающих конструкций используются несколько камер, одна из которых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ThermoTracer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H2640 (Изображение № 1).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center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2692400" cy="2692400"/>
            <wp:effectExtent l="0" t="0" r="0" b="0"/>
            <wp:docPr id="3" name="Рисунок 3" descr="Изображение №1. ThermoTracer H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№1. ThermoTracer H26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lastRenderedPageBreak/>
        <w:t>Тепловизионные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камеры NEC H2640 разработаны и произведены компанией NEC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Avio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, занимающей лидирующие позиции в области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тепловизионных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систем. Профессиональная инфракрасная камера (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тепловизор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) высокого разрешения NEC H2640 отличается следующими особенностями: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· </w:t>
      </w:r>
      <w:r w:rsidRPr="00BA0BF6">
        <w:rPr>
          <w:rFonts w:eastAsia="Times New Roman"/>
          <w:b/>
          <w:color w:val="auto"/>
          <w:sz w:val="24"/>
          <w:szCs w:val="24"/>
          <w:lang w:eastAsia="ru-RU"/>
        </w:rPr>
        <w:t>Высокие эксплуатационные качества</w:t>
      </w: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— ИК-детектор 640 × 480 точек обеспечивает минимально различимую разность температур 0,03°C.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· </w:t>
      </w:r>
      <w:r w:rsidRPr="00BA0BF6">
        <w:rPr>
          <w:rFonts w:eastAsia="Times New Roman"/>
          <w:b/>
          <w:color w:val="auto"/>
          <w:sz w:val="24"/>
          <w:szCs w:val="24"/>
          <w:lang w:eastAsia="ru-RU"/>
        </w:rPr>
        <w:t>Функция совмещения видеоизображения и термограммы</w:t>
      </w: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— Одновременное получение видеоизображения и термограммы, и вывод совмещенного изображения на дисплей.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· </w:t>
      </w:r>
      <w:r w:rsidRPr="00BA0BF6">
        <w:rPr>
          <w:rFonts w:eastAsia="Times New Roman"/>
          <w:b/>
          <w:color w:val="auto"/>
          <w:sz w:val="24"/>
          <w:szCs w:val="24"/>
          <w:lang w:eastAsia="ru-RU"/>
        </w:rPr>
        <w:t>Разнообразные измерительные функции</w:t>
      </w: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— Коррекция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излучательной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способности в нескольких точках в реальном времени. Многофокусный режим.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· </w:t>
      </w:r>
      <w:r w:rsidRPr="00BA0BF6">
        <w:rPr>
          <w:rFonts w:eastAsia="Times New Roman"/>
          <w:b/>
          <w:color w:val="auto"/>
          <w:sz w:val="24"/>
          <w:szCs w:val="24"/>
          <w:lang w:eastAsia="ru-RU"/>
        </w:rPr>
        <w:t>ЖК-дисплей 5,6 дюйма и цветной видоискатель</w:t>
      </w: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— Широкоформатный откидной дисплей и видоискатель обеспечивают четкость изображения при работе в помещении и вне его. Функция переворота изображения на 180°.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· </w:t>
      </w:r>
      <w:r w:rsidRPr="00BA0BF6">
        <w:rPr>
          <w:rFonts w:eastAsia="Times New Roman"/>
          <w:b/>
          <w:color w:val="auto"/>
          <w:sz w:val="24"/>
          <w:szCs w:val="24"/>
          <w:lang w:eastAsia="ru-RU"/>
        </w:rPr>
        <w:t>Удобство работы на выезде</w:t>
      </w: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— Ресурс аккумуляторной батареи на 2 часа работы. Класс защиты корпуса IP54. Масса уменьшена на 200 г по сравнению с предыдущей моделью TH9260.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И это далеко не весь список особенностей данного устройства.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Несомненным достоинством используемого метода можно назвать объективность, достоверность и точность полученной информации, безопасность измерений, производительность, незначительные трудозатраты.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Тепловизионное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обследование полностью экономически оправдано и значительно экономит затраты на чрезмерный расход энергоресурсов. </w:t>
      </w:r>
    </w:p>
    <w:p w:rsidR="00BA0BF6" w:rsidRPr="00BA0BF6" w:rsidRDefault="00BA0BF6" w:rsidP="00BA0BF6">
      <w:pPr>
        <w:spacing w:before="100" w:beforeAutospacing="1" w:after="100" w:afterAutospacing="1" w:line="240" w:lineRule="auto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Пример снимков с камеры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ThermoTracer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приведены ниже (Изображения №2,3).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center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0" distR="0">
            <wp:extent cx="5811520" cy="3455020"/>
            <wp:effectExtent l="0" t="0" r="0" b="0"/>
            <wp:docPr id="2" name="Рисунок 2" descr="изображения№ 2. Термограмма фасада панельного зд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я№ 2. Термограмма фасада панельного здания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827" cy="34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На рисунке представлено распределение температур по поверхности ограждающей конструкций фасада здания. Видны связи панельных стен и монтажные швы.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center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5801360" cy="3448979"/>
            <wp:effectExtent l="0" t="0" r="8890" b="0"/>
            <wp:docPr id="1" name="Рисунок 1" descr="Изображение №2.  Термограмма фасада панельного здан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 №2.  Термограмма фасада панельного здания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570" cy="345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Здесь мы отчетливо видим насколько сильно отличаются две области по значениям температур. Область 1 на термограмме выделена на наружной стене в зоне пониженных температур, область 2 – на внутренней стене, температура которой сопоставима с температурой воздуха в помещении.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Стоит так же перечислить и основные недостатки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тепловизора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и особенности его съемки: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1. Прибор очень дорогой и его легко повредить;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lastRenderedPageBreak/>
        <w:t>2. Большинство подобных камер имеет погрешность 2%. Точность измерений так же зависит от угла съемки относительно нормали к поверхности объекта, от расстояния до объекта, от особенностей отражающей способности объекта;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3. Возможность получения только качественной оценки обследуемой конструкции (одномоментно);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4. Измеряемый диапазон температур ограничен и зависит от марки и типа прибора.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В рамках государственных работ, выполняемых ГБУ «ЦЭИИС», Отделом экспертиз, зданий и сооружений на соответствие теплотехническим и акустическим требованиям выполняется работа 1.12.1 «Оценка показателей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энергоэффективности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объектов капитального строительства по результатам комплексного инструментального обследования теплозащитной оболочки зданий на базе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тепловизионного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метода требованиям технических регламентов и проектной документации». По итогам работы составляется экспертное заключение, в котором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тепловизионное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обследование составляет порядка 30-40% и демонстрирует термограммы с выявлением и описанием обнаруженных дефектов. 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both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Таким образом,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тепловизор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ThermoTracer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H2640 позволяет заниматься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энергоаудитом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и в кратчайшие сроки находить проблемные зоны и вырабатывать корректные пути решения повышения </w:t>
      </w: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энергоэффективности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.</w:t>
      </w:r>
    </w:p>
    <w:p w:rsidR="00BA0BF6" w:rsidRPr="00BA0BF6" w:rsidRDefault="00BA0BF6" w:rsidP="00BA0BF6">
      <w:pPr>
        <w:spacing w:before="100" w:beforeAutospacing="1" w:after="100" w:afterAutospacing="1" w:line="240" w:lineRule="auto"/>
        <w:rPr>
          <w:rFonts w:eastAsia="Times New Roman"/>
          <w:bCs w:val="0"/>
          <w:color w:val="auto"/>
          <w:sz w:val="24"/>
          <w:szCs w:val="24"/>
          <w:lang w:eastAsia="ru-RU"/>
        </w:rPr>
      </w:pPr>
    </w:p>
    <w:p w:rsidR="00BA0BF6" w:rsidRPr="00BA0BF6" w:rsidRDefault="00BA0BF6" w:rsidP="00BA0BF6">
      <w:pPr>
        <w:spacing w:before="100" w:beforeAutospacing="1" w:after="100" w:afterAutospacing="1" w:line="240" w:lineRule="auto"/>
        <w:rPr>
          <w:rFonts w:eastAsia="Times New Roman"/>
          <w:bCs w:val="0"/>
          <w:color w:val="auto"/>
          <w:sz w:val="24"/>
          <w:szCs w:val="24"/>
          <w:lang w:eastAsia="ru-RU"/>
        </w:rPr>
      </w:pPr>
    </w:p>
    <w:p w:rsidR="00BA0BF6" w:rsidRPr="00BA0BF6" w:rsidRDefault="00BA0BF6" w:rsidP="00BA0BF6">
      <w:pPr>
        <w:spacing w:before="100" w:beforeAutospacing="1" w:after="100" w:afterAutospacing="1" w:line="240" w:lineRule="auto"/>
        <w:jc w:val="right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Автор </w:t>
      </w:r>
      <w:proofErr w:type="gram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статьи:  Инженер</w:t>
      </w:r>
      <w:proofErr w:type="gram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-эксперт 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right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Отдела экспертиз зданий и сооружений на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right"/>
        <w:rPr>
          <w:rFonts w:eastAsia="Times New Roman"/>
          <w:bCs w:val="0"/>
          <w:color w:val="auto"/>
          <w:sz w:val="24"/>
          <w:szCs w:val="24"/>
          <w:lang w:eastAsia="ru-RU"/>
        </w:rPr>
      </w:pPr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соответствие акустическим и теплотехническим </w:t>
      </w:r>
      <w:proofErr w:type="gram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требованиям  ГБУ</w:t>
      </w:r>
      <w:proofErr w:type="gram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"ЦЭИИС"</w:t>
      </w:r>
    </w:p>
    <w:p w:rsidR="00BA0BF6" w:rsidRPr="00BA0BF6" w:rsidRDefault="00BA0BF6" w:rsidP="00BA0BF6">
      <w:pPr>
        <w:spacing w:before="100" w:beforeAutospacing="1" w:after="100" w:afterAutospacing="1" w:line="240" w:lineRule="auto"/>
        <w:jc w:val="right"/>
        <w:rPr>
          <w:rFonts w:eastAsia="Times New Roman"/>
          <w:bCs w:val="0"/>
          <w:color w:val="auto"/>
          <w:sz w:val="24"/>
          <w:szCs w:val="24"/>
          <w:lang w:eastAsia="ru-RU"/>
        </w:rPr>
      </w:pPr>
      <w:proofErr w:type="spellStart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>Кигелюк</w:t>
      </w:r>
      <w:proofErr w:type="spellEnd"/>
      <w:r w:rsidRPr="00BA0BF6">
        <w:rPr>
          <w:rFonts w:eastAsia="Times New Roman"/>
          <w:bCs w:val="0"/>
          <w:color w:val="auto"/>
          <w:sz w:val="24"/>
          <w:szCs w:val="24"/>
          <w:lang w:eastAsia="ru-RU"/>
        </w:rPr>
        <w:t xml:space="preserve"> Г.Г.</w:t>
      </w:r>
    </w:p>
    <w:p w:rsidR="007C2A1A" w:rsidRDefault="007C2A1A"/>
    <w:sectPr w:rsidR="007C2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F6"/>
    <w:rsid w:val="007C2A1A"/>
    <w:rsid w:val="00BA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942EF-6670-48CF-921D-88576290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0BF6"/>
    <w:pPr>
      <w:spacing w:before="100" w:beforeAutospacing="1" w:after="100" w:afterAutospacing="1" w:line="240" w:lineRule="auto"/>
      <w:outlineLvl w:val="0"/>
    </w:pPr>
    <w:rPr>
      <w:rFonts w:eastAsia="Times New Roman"/>
      <w:b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BF6"/>
    <w:rPr>
      <w:rFonts w:eastAsia="Times New Roman"/>
      <w:b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0BF6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0BF6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5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1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647</Words>
  <Characters>4583</Characters>
  <Application>Microsoft Office Word</Application>
  <DocSecurity>0</DocSecurity>
  <Lines>352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Заикина Елена Ивановна</dc:creator>
  <cp:keywords/>
  <dc:description/>
  <cp:lastModifiedBy>Заикина Елена Ивановна</cp:lastModifiedBy>
  <cp:revision>1</cp:revision>
  <dcterms:created xsi:type="dcterms:W3CDTF">2021-06-15T12:43:00Z</dcterms:created>
  <dcterms:modified xsi:type="dcterms:W3CDTF">2021-06-15T12:44:00Z</dcterms:modified>
</cp:coreProperties>
</file>