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6" w:rsidRDefault="008311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126" w:rsidRDefault="00831126">
      <w:pPr>
        <w:pStyle w:val="ConsPlusNormal"/>
        <w:jc w:val="both"/>
        <w:outlineLvl w:val="0"/>
      </w:pPr>
    </w:p>
    <w:p w:rsidR="00831126" w:rsidRDefault="008311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1126" w:rsidRDefault="00831126">
      <w:pPr>
        <w:pStyle w:val="ConsPlusTitle"/>
        <w:jc w:val="center"/>
      </w:pPr>
    </w:p>
    <w:p w:rsidR="00831126" w:rsidRDefault="00831126">
      <w:pPr>
        <w:pStyle w:val="ConsPlusTitle"/>
        <w:jc w:val="center"/>
      </w:pPr>
      <w:r>
        <w:t>ПОСТАНОВЛЕНИЕ</w:t>
      </w:r>
    </w:p>
    <w:p w:rsidR="00831126" w:rsidRDefault="00831126">
      <w:pPr>
        <w:pStyle w:val="ConsPlusTitle"/>
        <w:jc w:val="center"/>
      </w:pPr>
      <w:r>
        <w:t>от 12 сентября 2015 г. N 972</w:t>
      </w:r>
    </w:p>
    <w:p w:rsidR="00831126" w:rsidRDefault="00831126">
      <w:pPr>
        <w:pStyle w:val="ConsPlusTitle"/>
        <w:jc w:val="center"/>
      </w:pPr>
    </w:p>
    <w:p w:rsidR="00831126" w:rsidRDefault="00831126">
      <w:pPr>
        <w:pStyle w:val="ConsPlusTitle"/>
        <w:jc w:val="center"/>
      </w:pPr>
      <w:r>
        <w:t>ОБ УТВЕРЖДЕНИИ ПОЛОЖЕНИЯ</w:t>
      </w:r>
    </w:p>
    <w:p w:rsidR="00831126" w:rsidRDefault="00831126">
      <w:pPr>
        <w:pStyle w:val="ConsPlusTitle"/>
        <w:jc w:val="center"/>
      </w:pPr>
      <w:r>
        <w:t>О ЗОНАХ ОХРАНЫ ОБЪЕКТОВ КУЛЬТУРНОГО НАСЛЕДИЯ (ПАМЯТНИКОВ</w:t>
      </w:r>
    </w:p>
    <w:p w:rsidR="00831126" w:rsidRDefault="00831126">
      <w:pPr>
        <w:pStyle w:val="ConsPlusTitle"/>
        <w:jc w:val="center"/>
      </w:pPr>
      <w:r>
        <w:t>ИСТОРИИ И КУЛЬТУРЫ) НАРОДОВ РОССИЙСКОЙ ФЕДЕРАЦИИ</w:t>
      </w:r>
    </w:p>
    <w:p w:rsidR="00831126" w:rsidRDefault="00831126">
      <w:pPr>
        <w:pStyle w:val="ConsPlusTitle"/>
        <w:jc w:val="center"/>
      </w:pPr>
      <w:r>
        <w:t>И О ПРИЗНАНИИ УТРАТИВШИМИ СИЛУ ОТДЕЛЬНЫХ ПОЛОЖЕНИЙ</w:t>
      </w:r>
    </w:p>
    <w:p w:rsidR="00831126" w:rsidRDefault="00831126">
      <w:pPr>
        <w:pStyle w:val="ConsPlusTitle"/>
        <w:jc w:val="center"/>
      </w:pPr>
      <w:r>
        <w:t>НОРМАТИВНЫХ ПРАВОВЫХ АКТОВ ПРАВИТЕЛЬСТВА</w:t>
      </w:r>
    </w:p>
    <w:p w:rsidR="00831126" w:rsidRDefault="00831126">
      <w:pPr>
        <w:pStyle w:val="ConsPlusTitle"/>
        <w:jc w:val="center"/>
      </w:pPr>
      <w:r>
        <w:t>РОССИЙСКОЙ ФЕДЕРАЦИИ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831126" w:rsidRDefault="0083112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зонах охраны объектов культурного наследия (памятников истории и культуры) народов Российской Федерации.</w:t>
      </w:r>
    </w:p>
    <w:p w:rsidR="00831126" w:rsidRDefault="00831126">
      <w:pPr>
        <w:pStyle w:val="ConsPlusNormal"/>
        <w:ind w:firstLine="540"/>
        <w:jc w:val="both"/>
      </w:pPr>
      <w:r>
        <w:t>2. Признать утратившими силу:</w:t>
      </w:r>
    </w:p>
    <w:p w:rsidR="00831126" w:rsidRDefault="0083112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2008 г. N 315 "Об утверждении Положения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2008, N 18, ст. 2053);</w:t>
      </w:r>
    </w:p>
    <w:p w:rsidR="00831126" w:rsidRDefault="0083112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27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"О внесении изменений в некоторые акты Правительства Российской Федерации" (Собрание законодательства Российской Федерации, 2008, N 47, ст. 5481);</w:t>
      </w:r>
    </w:p>
    <w:p w:rsidR="00831126" w:rsidRDefault="0083112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91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1429);</w:t>
      </w:r>
    </w:p>
    <w:p w:rsidR="00831126" w:rsidRDefault="0083112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2010 г. N 794 "О внесении изменений в Положение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41, ст. 5249);</w:t>
      </w:r>
    </w:p>
    <w:p w:rsidR="00831126" w:rsidRDefault="0083112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jc w:val="right"/>
      </w:pPr>
      <w:r>
        <w:t>Председатель Правительства</w:t>
      </w:r>
    </w:p>
    <w:p w:rsidR="00831126" w:rsidRDefault="00831126">
      <w:pPr>
        <w:pStyle w:val="ConsPlusNormal"/>
        <w:jc w:val="right"/>
      </w:pPr>
      <w:r>
        <w:t>Российской Федерации</w:t>
      </w:r>
    </w:p>
    <w:p w:rsidR="00831126" w:rsidRDefault="00831126">
      <w:pPr>
        <w:pStyle w:val="ConsPlusNormal"/>
        <w:jc w:val="right"/>
      </w:pPr>
      <w:r>
        <w:t>Д.МЕДВЕДЕВ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jc w:val="right"/>
        <w:outlineLvl w:val="0"/>
      </w:pPr>
      <w:r>
        <w:t>Утверждено</w:t>
      </w:r>
    </w:p>
    <w:p w:rsidR="00831126" w:rsidRDefault="00831126">
      <w:pPr>
        <w:pStyle w:val="ConsPlusNormal"/>
        <w:jc w:val="right"/>
      </w:pPr>
      <w:r>
        <w:t>постановлением Правительства</w:t>
      </w:r>
    </w:p>
    <w:p w:rsidR="00831126" w:rsidRDefault="00831126">
      <w:pPr>
        <w:pStyle w:val="ConsPlusNormal"/>
        <w:jc w:val="right"/>
      </w:pPr>
      <w:r>
        <w:t>Российской Федерации</w:t>
      </w:r>
    </w:p>
    <w:p w:rsidR="00831126" w:rsidRDefault="00831126">
      <w:pPr>
        <w:pStyle w:val="ConsPlusNormal"/>
        <w:jc w:val="right"/>
      </w:pPr>
      <w:r>
        <w:t>от 12 сентября 2015 г. N 972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Title"/>
        <w:jc w:val="center"/>
      </w:pPr>
      <w:bookmarkStart w:id="0" w:name="P35"/>
      <w:bookmarkEnd w:id="0"/>
      <w:r>
        <w:t>ПОЛОЖЕНИЕ</w:t>
      </w:r>
    </w:p>
    <w:p w:rsidR="00831126" w:rsidRDefault="00831126">
      <w:pPr>
        <w:pStyle w:val="ConsPlusTitle"/>
        <w:jc w:val="center"/>
      </w:pPr>
      <w:r>
        <w:t>О ЗОНАХ ОХРАНЫ ОБЪЕКТОВ КУЛЬТУРНОГО НАСЛЕДИЯ (ПАМЯТНИКОВ</w:t>
      </w:r>
    </w:p>
    <w:p w:rsidR="00831126" w:rsidRDefault="00831126">
      <w:pPr>
        <w:pStyle w:val="ConsPlusTitle"/>
        <w:jc w:val="center"/>
      </w:pPr>
      <w:r>
        <w:t>ИСТОРИИ И КУЛЬТУРЫ) НАРОДОВ РОССИЙСКОЙ ФЕДЕРАЦИИ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  <w:r>
        <w:t xml:space="preserve">1. Настоящее Положение устанавливает порядок разработки, согласования и утверждения проекта зон охраны объектов культурного наследия (памятников истории и культуры) народов Российской Федерации (далее - объекты культурного наследия), проекта объединенной зоны охраны объектов культурного наследия, требования к </w:t>
      </w:r>
      <w:hyperlink r:id="rId11" w:history="1">
        <w:r>
          <w:rPr>
            <w:color w:val="0000FF"/>
          </w:rPr>
          <w:t>режимам использования земель</w:t>
        </w:r>
      </w:hyperlink>
      <w:r>
        <w:t xml:space="preserve"> и общие принципы установления требований к </w:t>
      </w:r>
      <w:hyperlink r:id="rId12" w:history="1">
        <w:r>
          <w:rPr>
            <w:color w:val="0000FF"/>
          </w:rPr>
          <w:t>градостроительным регламентам</w:t>
        </w:r>
      </w:hyperlink>
      <w:r>
        <w:t xml:space="preserve"> в границах территорий указанных зон.</w:t>
      </w:r>
    </w:p>
    <w:p w:rsidR="00831126" w:rsidRDefault="00831126">
      <w:pPr>
        <w:pStyle w:val="ConsPlusNormal"/>
        <w:ind w:firstLine="540"/>
        <w:jc w:val="both"/>
      </w:pPr>
      <w:r>
        <w:t>2. На территории, сопряженной с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 его исторической среде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</w:p>
    <w:p w:rsidR="00831126" w:rsidRDefault="00831126">
      <w:pPr>
        <w:pStyle w:val="ConsPlusNormal"/>
        <w:ind w:firstLine="540"/>
        <w:jc w:val="both"/>
      </w:pPr>
      <w: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зоны, единой зоны регулирования застройки и хозяйственной деятельности и единой зоны охраняемого природного ландшафта (далее - объединенная зона охраны объектов культурного наследия).</w:t>
      </w:r>
    </w:p>
    <w:p w:rsidR="00831126" w:rsidRDefault="00831126">
      <w:pPr>
        <w:pStyle w:val="ConsPlusNormal"/>
        <w:ind w:firstLine="540"/>
        <w:jc w:val="both"/>
      </w:pPr>
      <w:r>
        <w:t>3. Разработка проектов зон охраны объектов культурного наследия, проекта объединенной зоны охраны объектов культурного наследия осуществляется физическими или юридическими лицами на основе материалов историко-архитектурных, историко-градостроительных и архивных исследований (далее - историко-культурные исследования), а также с использованием данных государственного кадастра недвижимости при их наличии.</w:t>
      </w:r>
    </w:p>
    <w:p w:rsidR="00831126" w:rsidRDefault="00831126">
      <w:pPr>
        <w:pStyle w:val="ConsPlusNormal"/>
        <w:ind w:firstLine="540"/>
        <w:jc w:val="both"/>
      </w:pPr>
      <w:bookmarkStart w:id="1" w:name="P43"/>
      <w:bookmarkEnd w:id="1"/>
      <w:r>
        <w:t>4. Состав зон охраны объектов культурного наследия определяется проектом зон охраны объектов культурного наследия, разрабатываемым исходя из материалов историко-культурных исследований,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Материалы историко-культурных исследований формируются на основании следующих данных:</w:t>
      </w:r>
    </w:p>
    <w:p w:rsidR="00831126" w:rsidRDefault="00831126">
      <w:pPr>
        <w:pStyle w:val="ConsPlusNormal"/>
        <w:ind w:firstLine="540"/>
        <w:jc w:val="both"/>
      </w:pPr>
      <w:r>
        <w:t>историко-культурный опорный план населенного пункта, на территории которого находится объект культурного наследия либо группа объектов культурного наследия, или фрагмент указанного плана;</w:t>
      </w:r>
    </w:p>
    <w:p w:rsidR="00831126" w:rsidRDefault="00831126">
      <w:pPr>
        <w:pStyle w:val="ConsPlusNormal"/>
        <w:ind w:firstLine="540"/>
        <w:jc w:val="both"/>
      </w:pPr>
      <w:r>
        <w:t>сведения об объектах культурного наследия, выявленных объектах культурного наследия, установленных территориях и зонах охраны объектов культурного наследия, расположенных на территории предполагаемого проектирования зон охраны, в отношении которой проведены историко-культурные исследования;</w:t>
      </w:r>
    </w:p>
    <w:p w:rsidR="00831126" w:rsidRDefault="00831126">
      <w:pPr>
        <w:pStyle w:val="ConsPlusNormal"/>
        <w:ind w:firstLine="540"/>
        <w:jc w:val="both"/>
      </w:pPr>
      <w:r>
        <w:t>материалы ранее разработанных проектов зон охраны объектов культурного наследия, расположенных на территории населенного пункта, в отношении которого проведены историко-культурные исследования, либо на межселенных территориях в случае, если историко-культурные исследования проведены в отношении отдельно расположенного объекта культурного наследия;</w:t>
      </w:r>
    </w:p>
    <w:p w:rsidR="00831126" w:rsidRDefault="00831126">
      <w:pPr>
        <w:pStyle w:val="ConsPlusNormal"/>
        <w:ind w:firstLine="540"/>
        <w:jc w:val="both"/>
      </w:pPr>
      <w:r>
        <w:t>материалы ландшафтно-визуального анализа композиционных связей объекта (объектов) культурного наследия, окружающей застройки и ландшафтного окружения;</w:t>
      </w:r>
    </w:p>
    <w:p w:rsidR="00831126" w:rsidRDefault="00831126">
      <w:pPr>
        <w:pStyle w:val="ConsPlusNormal"/>
        <w:ind w:firstLine="540"/>
        <w:jc w:val="both"/>
      </w:pPr>
      <w:r>
        <w:t>иные материалы, необходимые для обоснования и разработки проекта зон охраны объектов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5. Решение о разработке проекта объединенной зоны охраны объектов культурного наследия принимается органами исполнительной власти субъектов Российской Федерации, а в отношении объектов культурного наследия федерального значения, признанных особо ценными объектами культурного наследия народов Российской Федерации или включенных в Список всемирного наследия, - Министерством культуры Российской Федерации.</w:t>
      </w:r>
    </w:p>
    <w:p w:rsidR="00831126" w:rsidRDefault="00831126">
      <w:pPr>
        <w:pStyle w:val="ConsPlusNormal"/>
        <w:ind w:firstLine="540"/>
        <w:jc w:val="both"/>
      </w:pPr>
      <w:r>
        <w:t xml:space="preserve">6. Проект зон охраны объекта культурного наследия и проект объединенной зоны охраны </w:t>
      </w:r>
      <w:r>
        <w:lastRenderedPageBreak/>
        <w:t>объектов культурного наследия представляют собой документацию в текстовой форме и в виде карт (схем) границ,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831126" w:rsidRDefault="00831126">
      <w:pPr>
        <w:pStyle w:val="ConsPlusNormal"/>
        <w:ind w:firstLine="540"/>
        <w:jc w:val="both"/>
      </w:pPr>
      <w: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 Обозначение указанных линий, а также координат характерных точек границ зон охраны объекта культурного наследия на картах (схемах) должно позволять однозначно определить границы зон охраны объекта культурного наследия с нормативным значением точности, предусмотренным для ведения государственного кадастра недвижимости.</w:t>
      </w:r>
    </w:p>
    <w:p w:rsidR="00831126" w:rsidRDefault="00831126">
      <w:pPr>
        <w:pStyle w:val="ConsPlusNormal"/>
        <w:ind w:firstLine="540"/>
        <w:jc w:val="both"/>
      </w:pPr>
      <w: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831126" w:rsidRDefault="00831126">
      <w:pPr>
        <w:pStyle w:val="ConsPlusNormal"/>
        <w:ind w:firstLine="540"/>
        <w:jc w:val="both"/>
      </w:pPr>
      <w:r>
        <w:t>7. Разработка проектов зон охраны объектов культурного наследия и проектов объединенной зоны охраны объектов культурного наследия, материалов историко-культурных исследований, обосновывающих необходимость разработки проектов зон охраны объектов культурного наследия, включается в соответствующие федеральные и региональные целевые программы, в которых предусматриваются мероприятия по сохранению, использованию, популяризации и государственной охране объектов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Разработка проектов зон охраны объектов культурного наследия и проектов объединенной зоны охраны объектов культурного наследия может также осуществляться по инициативе и за счет средств органов местного самоуправления, собственников или пользователей объектов культурного наследия, правообладателей земельных участков, расположенных в границах зон охраны объектов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</w:t>
      </w:r>
    </w:p>
    <w:p w:rsidR="00831126" w:rsidRDefault="00831126">
      <w:pPr>
        <w:pStyle w:val="ConsPlusNormal"/>
        <w:ind w:firstLine="540"/>
        <w:jc w:val="both"/>
      </w:pPr>
      <w:r>
        <w:t xml:space="preserve">8. Министерство культуры Российской Федерации дает методические указания по подготовке материалов,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Положения, и разработке на их основе проектов зон охраны объектов культурного наследия, проектов объединенной зоны охраны объектов культурного наследия, определяет порядок согласования (а в случае, определенном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Положения, - порядок утверждения) с указанным Министерством проектов зон охраны объектов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9. Режим использования земель и требования к градостроительным регламентам в границах охранной зоны, в том числе единой охранной зоны, устанавливаются с учетом следующих требований:</w:t>
      </w:r>
    </w:p>
    <w:p w:rsidR="00831126" w:rsidRDefault="00831126">
      <w:pPr>
        <w:pStyle w:val="ConsPlusNormal"/>
        <w:ind w:firstLine="540"/>
        <w:jc w:val="both"/>
      </w:pPr>
      <w: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831126" w:rsidRDefault="00831126">
      <w:pPr>
        <w:pStyle w:val="ConsPlusNormal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831126" w:rsidRDefault="00831126">
      <w:pPr>
        <w:pStyle w:val="ConsPlusNormal"/>
        <w:ind w:firstLine="540"/>
        <w:jc w:val="both"/>
      </w:pPr>
      <w: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831126" w:rsidRDefault="00831126">
      <w:pPr>
        <w:pStyle w:val="ConsPlusNormal"/>
        <w:ind w:firstLine="540"/>
        <w:jc w:val="both"/>
      </w:pPr>
      <w: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831126" w:rsidRDefault="00831126">
      <w:pPr>
        <w:pStyle w:val="ConsPlusNormal"/>
        <w:ind w:firstLine="540"/>
        <w:jc w:val="both"/>
      </w:pPr>
      <w:r>
        <w:t>д) обеспечение визуального восприятия объекта культурного наследия в его историко-</w:t>
      </w:r>
      <w:r>
        <w:lastRenderedPageBreak/>
        <w:t>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831126" w:rsidRDefault="00831126">
      <w:pPr>
        <w:pStyle w:val="ConsPlusNormal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831126" w:rsidRDefault="00831126">
      <w:pPr>
        <w:pStyle w:val="ConsPlusNormal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831126" w:rsidRDefault="00831126">
      <w:pPr>
        <w:pStyle w:val="ConsPlusNormal"/>
        <w:ind w:firstLine="540"/>
        <w:jc w:val="both"/>
      </w:pPr>
      <w:r>
        <w:t>10. Режим использования земель и требования к градостроительным регламентам в границах зоны регулирования застройки и хозяйственной деятельности, в том числе единой зоны регулирования застройки и хозяйственной деятельности, устанавливаются с учетом следующих требований:</w:t>
      </w:r>
    </w:p>
    <w:p w:rsidR="00831126" w:rsidRDefault="00831126">
      <w:pPr>
        <w:pStyle w:val="ConsPlusNormal"/>
        <w:ind w:firstLine="540"/>
        <w:jc w:val="both"/>
      </w:pPr>
      <w:r>
        <w:t>а) ограничение строительства, необходимое для обеспечения сохранности объекта культурного наследия в его исторической среде,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831126" w:rsidRDefault="00831126">
      <w:pPr>
        <w:pStyle w:val="ConsPlusNormal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831126" w:rsidRDefault="00831126">
      <w:pPr>
        <w:pStyle w:val="ConsPlusNormal"/>
        <w:ind w:firstLine="540"/>
        <w:jc w:val="both"/>
      </w:pPr>
      <w: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831126" w:rsidRDefault="00831126">
      <w:pPr>
        <w:pStyle w:val="ConsPlusNormal"/>
        <w:ind w:firstLine="540"/>
        <w:jc w:val="both"/>
      </w:pPr>
      <w: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831126" w:rsidRDefault="00831126">
      <w:pPr>
        <w:pStyle w:val="ConsPlusNormal"/>
        <w:ind w:firstLine="540"/>
        <w:jc w:val="both"/>
      </w:pPr>
      <w: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831126" w:rsidRDefault="00831126">
      <w:pPr>
        <w:pStyle w:val="ConsPlusNormal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831126" w:rsidRDefault="00831126">
      <w:pPr>
        <w:pStyle w:val="ConsPlusNormal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историко-градостроительной и природной среде.</w:t>
      </w:r>
    </w:p>
    <w:p w:rsidR="00831126" w:rsidRDefault="00831126">
      <w:pPr>
        <w:pStyle w:val="ConsPlusNormal"/>
        <w:ind w:firstLine="540"/>
        <w:jc w:val="both"/>
      </w:pPr>
      <w:r>
        <w:t>11. Режим использования земель и требования к градостроительным регламентам в границах зоны охраняемого природного ландшафта, в том числе единой зоны охраняемого природного ландшафта, устанавливаются с учетом следующих требований:</w:t>
      </w:r>
    </w:p>
    <w:p w:rsidR="00831126" w:rsidRDefault="00831126">
      <w:pPr>
        <w:pStyle w:val="ConsPlusNormal"/>
        <w:ind w:firstLine="540"/>
        <w:jc w:val="both"/>
      </w:pPr>
      <w:r>
        <w:t>а) запрещение строительства объектов капитального строительства, ограничение хозяйственной деятельности,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 (за исключением работ по благоустройству территории и размещению малых архитектурных форм);</w:t>
      </w:r>
    </w:p>
    <w:p w:rsidR="00831126" w:rsidRDefault="00831126">
      <w:pPr>
        <w:pStyle w:val="ConsPlusNormal"/>
        <w:ind w:firstLine="540"/>
        <w:jc w:val="both"/>
      </w:pPr>
      <w:r>
        <w:t>б) сохранение качества окружающей среды, необходимого для обеспечения сохранности и восстановления (регенерации) охраняемого природного ландшафта;</w:t>
      </w:r>
    </w:p>
    <w:p w:rsidR="00831126" w:rsidRDefault="00831126">
      <w:pPr>
        <w:pStyle w:val="ConsPlusNormal"/>
        <w:ind w:firstLine="540"/>
        <w:jc w:val="both"/>
      </w:pPr>
      <w:r>
        <w:t>в)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831126" w:rsidRDefault="00831126">
      <w:pPr>
        <w:pStyle w:val="ConsPlusNormal"/>
        <w:ind w:firstLine="540"/>
        <w:jc w:val="both"/>
      </w:pPr>
      <w:r>
        <w:t>г)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831126" w:rsidRDefault="00831126">
      <w:pPr>
        <w:pStyle w:val="ConsPlusNormal"/>
        <w:ind w:firstLine="540"/>
        <w:jc w:val="both"/>
      </w:pPr>
      <w:r>
        <w:t>д) иные требования, необходимые для сохранения и восстановления (регенерации) охраняемого природного ландшафта.</w:t>
      </w:r>
    </w:p>
    <w:p w:rsidR="00831126" w:rsidRDefault="00831126">
      <w:pPr>
        <w:pStyle w:val="ConsPlusNormal"/>
        <w:ind w:firstLine="540"/>
        <w:jc w:val="both"/>
      </w:pPr>
      <w:r>
        <w:t xml:space="preserve">12. Проект зон охраны объекта культурного наследия, проект объединенной зоны охраны объектов культурного наследия представляются в соответствующий орган государственной власти вместе с обосновывающими материалами и </w:t>
      </w:r>
      <w:hyperlink r:id="rId13" w:history="1">
        <w:r>
          <w:rPr>
            <w:color w:val="0000FF"/>
          </w:rPr>
          <w:t>заключением</w:t>
        </w:r>
      </w:hyperlink>
      <w:r>
        <w:t xml:space="preserve"> государственной историко-культурной экспертизы, а также с результатами общественного обсуждения.</w:t>
      </w:r>
    </w:p>
    <w:p w:rsidR="00831126" w:rsidRDefault="00831126">
      <w:pPr>
        <w:pStyle w:val="ConsPlusNormal"/>
        <w:ind w:firstLine="540"/>
        <w:jc w:val="both"/>
      </w:pPr>
      <w:bookmarkStart w:id="2" w:name="P81"/>
      <w:bookmarkEnd w:id="2"/>
      <w:r>
        <w:t xml:space="preserve">13. На основании проекта зон охраны (объединенной зоны охраны) объекта культурного наследия федерального значения, признанного особо ценным объектом культурного наследия </w:t>
      </w:r>
      <w:r>
        <w:lastRenderedPageBreak/>
        <w:t xml:space="preserve">народов Российской Федерации или включенного в Список всемирного наследия, Министерство культуры Российской Федерации по согласованию с Министерством строительства и жилищно-коммунального хозяйства Российской Федерации при наличии положительного заключения государственной историко-культурной экспертизы и заключения соответствующего органа исполнительной власти субъекта Российской Федерации, уполномоченного в области государственной охраны объектов культурного наследия, предусмотренного </w:t>
      </w:r>
      <w:hyperlink r:id="rId14" w:history="1">
        <w:r>
          <w:rPr>
            <w:color w:val="0000FF"/>
          </w:rPr>
          <w:t>пунктом 3 статьи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утверждает своим правовым актом границы зон охраны соответствующего объекта культурного наследия, а также режимы использования земель и требования к градостроительным регламентам в границах данных зон.</w:t>
      </w:r>
    </w:p>
    <w:p w:rsidR="00831126" w:rsidRDefault="00831126">
      <w:pPr>
        <w:pStyle w:val="ConsPlusNormal"/>
        <w:ind w:firstLine="540"/>
        <w:jc w:val="both"/>
      </w:pPr>
      <w:r>
        <w:t>При этом границы зон охраны объекта культурного наследия, а также режим использования земель и требования к градостроительным регламентам в границах данных зон в случае их нахождения на территории национального парка подлежат согласованию с Министерством природных ресурсов и экологии Российской Федерации.</w:t>
      </w:r>
    </w:p>
    <w:p w:rsidR="00831126" w:rsidRDefault="00831126">
      <w:pPr>
        <w:pStyle w:val="ConsPlusNormal"/>
        <w:ind w:firstLine="540"/>
        <w:jc w:val="both"/>
      </w:pPr>
      <w:r>
        <w:t>14. На основании проекта зон охраны объекта культурного наследия федерального значения, проекта объединенной зоны охраны объектов культурного наследия с учетом наличия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правовым актом, согласованным с Министерством культуры Российской Федерации,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наследия), режимы использования земель и требования к градостроительным регламентам в границах данных зон.</w:t>
      </w:r>
    </w:p>
    <w:p w:rsidR="00831126" w:rsidRDefault="00831126">
      <w:pPr>
        <w:pStyle w:val="ConsPlusNormal"/>
        <w:ind w:firstLine="540"/>
        <w:jc w:val="both"/>
      </w:pPr>
      <w:r>
        <w:t>В целях согласования с Министерством культуры Российской Федерации границ зон охраны объекта культурного наследия, режимов использования земель и требований к градостроительным регламентам в границах данных зон орган исполнительной власти субъекта Российской Федерации, уполномоченный в области государственной охраны объектов культурного наследия, представляет в Министерство культуры Российской Федерации:</w:t>
      </w:r>
    </w:p>
    <w:p w:rsidR="00831126" w:rsidRDefault="00831126">
      <w:pPr>
        <w:pStyle w:val="ConsPlusNormal"/>
        <w:ind w:firstLine="540"/>
        <w:jc w:val="both"/>
      </w:pPr>
      <w:r>
        <w:t>проект правового акта об утверждении границ зон охраны объектов культурного наследия, режимов использования земель и требований к градостроительным регламентам в указанных границах;</w:t>
      </w:r>
    </w:p>
    <w:p w:rsidR="00831126" w:rsidRDefault="00831126">
      <w:pPr>
        <w:pStyle w:val="ConsPlusNormal"/>
        <w:ind w:firstLine="540"/>
        <w:jc w:val="both"/>
      </w:pPr>
      <w:r>
        <w:t>проект зон охраны объекта культурного наследия;</w:t>
      </w:r>
    </w:p>
    <w:p w:rsidR="00831126" w:rsidRDefault="00831126">
      <w:pPr>
        <w:pStyle w:val="ConsPlusNormal"/>
        <w:ind w:firstLine="540"/>
        <w:jc w:val="both"/>
      </w:pPr>
      <w:r>
        <w:t>сведения о результатах рассмотрения проектов, указанных в абзаце первом настоящего пункта, в органе исполнительной власти субъекта Российской Федерации, уполномоченном в области государственной охраны объектов культурного наследия;</w:t>
      </w:r>
    </w:p>
    <w:p w:rsidR="00831126" w:rsidRDefault="00831126">
      <w:pPr>
        <w:pStyle w:val="ConsPlusNormal"/>
        <w:ind w:firstLine="540"/>
        <w:jc w:val="both"/>
      </w:pPr>
      <w:r>
        <w:t>заключение государственной историко-культурной экспертизы.</w:t>
      </w:r>
    </w:p>
    <w:p w:rsidR="00831126" w:rsidRDefault="00831126">
      <w:pPr>
        <w:pStyle w:val="ConsPlusNormal"/>
        <w:ind w:firstLine="540"/>
        <w:jc w:val="both"/>
      </w:pPr>
      <w:r>
        <w:t>15. На основании проекта зон охраны объекта культурного наследия регионального или местного (муниципального) значения с учетом наличия положительного заключения государственной историко-культурной экспертизы границы зон охраны соответствующего объекта культурного наследия, режимы использования земель и требования к градостроительным регламентам в границах данных зон утверждаются правовым актом органа государственной власти субъекта Российской Федерации в порядке, установленном законом субъекта Российской Федерации, на территории которого расположен данный объект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16. Сведения о границах зон охраны объекта культурного наследия, объединенной зоны охраны объектов культурного наследия должны содержать текстовое и графическое описания местоположения границ зон охраны объекта культурного наследия (в виде карты (схемы) границ), перечень координат характерных точек этих границ в системе координат, установленной для ведения государственного кадастра недвижимости.</w:t>
      </w:r>
    </w:p>
    <w:p w:rsidR="00831126" w:rsidRDefault="00831126">
      <w:pPr>
        <w:pStyle w:val="ConsPlusNormal"/>
        <w:ind w:firstLine="540"/>
        <w:jc w:val="both"/>
      </w:pPr>
      <w:r>
        <w:t xml:space="preserve">Сведения о границах зон охраны объекта культурного наследия, об ограничениях использования объекта недвижимого имущества, находящегося в указанных границах,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недвижимости. Отсутствие в государственном кадастре недвижимости сведений, указанных в настоящем пункте, не является основанием для несоблюдения требований к осуществлению деятельности в границах зон охраны объектов </w:t>
      </w:r>
      <w:r>
        <w:lastRenderedPageBreak/>
        <w:t>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17. 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района, на территории которого расположены зоны, предусмотренные указанным решением, для размещения в информационной системе обеспечения градостроительной деятельности.</w:t>
      </w:r>
    </w:p>
    <w:p w:rsidR="00831126" w:rsidRDefault="00831126">
      <w:pPr>
        <w:pStyle w:val="ConsPlusNormal"/>
        <w:ind w:firstLine="540"/>
        <w:jc w:val="both"/>
      </w:pPr>
      <w:r>
        <w:t>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831126" w:rsidRDefault="00831126">
      <w:pPr>
        <w:pStyle w:val="ConsPlusNormal"/>
        <w:ind w:firstLine="540"/>
        <w:jc w:val="both"/>
      </w:pPr>
      <w:r>
        <w:t xml:space="preserve">18. Информация об утвержденных границах зон охраны объекта культурного наследия (объединенной зоны охраны), режимах использования земель и требованиях к градостроительным регламентам в границах данных зон в обязательном порядке размещается органом государственной власти, утвердившим границы зон охраны объекта культурного наследия (объединенной зоны охраны), в федеральной государственной </w:t>
      </w:r>
      <w:hyperlink r:id="rId15" w:history="1">
        <w:r>
          <w:rPr>
            <w:color w:val="0000FF"/>
          </w:rPr>
          <w:t>информационной системе</w:t>
        </w:r>
      </w:hyperlink>
      <w:r>
        <w:t xml:space="preserve"> территориального планирования, а также направляется им в орган кадастрового учета для внесения в государственный кадастр недвижимости.</w:t>
      </w:r>
    </w:p>
    <w:p w:rsidR="00831126" w:rsidRDefault="00831126">
      <w:pPr>
        <w:pStyle w:val="ConsPlusNormal"/>
        <w:ind w:firstLine="540"/>
        <w:jc w:val="both"/>
      </w:pPr>
      <w:r>
        <w:t>Утвержденные границы зон охраны объекта культурного наследия (объединенной зоны охраны),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831126" w:rsidRDefault="00831126">
      <w:pPr>
        <w:pStyle w:val="ConsPlusNormal"/>
        <w:ind w:firstLine="540"/>
        <w:jc w:val="both"/>
      </w:pPr>
      <w:r>
        <w:t xml:space="preserve">19. При отнесении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</w:t>
      </w:r>
      <w:hyperlink w:anchor="P100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831126" w:rsidRDefault="00831126">
      <w:pPr>
        <w:pStyle w:val="ConsPlusNormal"/>
        <w:ind w:firstLine="540"/>
        <w:jc w:val="both"/>
      </w:pPr>
      <w:r>
        <w:t>20. Расположенные в пределах территорий зон охраны объектов культурного наследия объекты капитального строительства, предельные параметры которых не соответствуют режимам использования земель или градостроительным регламентам, установленным в границах данных зон, используются в соответствии с этими режимами использования земель и градостроительными регламентами с даты вступления в силу акта органа государственной власти об утверждении зон охраны объектов культурного наследия, предусматривающего установление таких режимов использования земель и градостроительных регламентов.</w:t>
      </w:r>
    </w:p>
    <w:p w:rsidR="00831126" w:rsidRDefault="00831126">
      <w:pPr>
        <w:pStyle w:val="ConsPlusNormal"/>
        <w:ind w:firstLine="540"/>
        <w:jc w:val="both"/>
      </w:pPr>
      <w: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831126" w:rsidRDefault="00831126">
      <w:pPr>
        <w:pStyle w:val="ConsPlusNormal"/>
        <w:ind w:firstLine="540"/>
        <w:jc w:val="both"/>
      </w:pPr>
      <w:r>
        <w:t>Режимы использования земель и требования к градостроительным регламентам в границах зон охраны объекта культурного наследия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правового акта об утверждении зон охраны объекта культурного наследия.</w:t>
      </w:r>
    </w:p>
    <w:p w:rsidR="00831126" w:rsidRDefault="00831126">
      <w:pPr>
        <w:pStyle w:val="ConsPlusNormal"/>
        <w:ind w:firstLine="540"/>
        <w:jc w:val="both"/>
      </w:pPr>
      <w:bookmarkStart w:id="3" w:name="P100"/>
      <w:bookmarkEnd w:id="3"/>
      <w:r>
        <w:t>21.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разработки нового проекта зон охраны объекта культурного наследия (за исключением случаев исправления технической ошибки) в порядке, установленном настоящим Положением.</w:t>
      </w:r>
    </w:p>
    <w:p w:rsidR="00831126" w:rsidRDefault="00831126">
      <w:pPr>
        <w:pStyle w:val="ConsPlusNormal"/>
        <w:ind w:firstLine="540"/>
        <w:jc w:val="both"/>
      </w:pPr>
      <w:r>
        <w:t xml:space="preserve">Изменение объединенной зоны охраны, в том числе ее границ, режимов использования земель и градостроительных регламентов в границах данных зон, осуществляется путем </w:t>
      </w:r>
      <w:r>
        <w:lastRenderedPageBreak/>
        <w:t>корректировки только в случае отнесения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культуры.</w:t>
      </w:r>
    </w:p>
    <w:p w:rsidR="00831126" w:rsidRDefault="00831126">
      <w:pPr>
        <w:pStyle w:val="ConsPlusNormal"/>
        <w:ind w:firstLine="540"/>
        <w:jc w:val="both"/>
      </w:pPr>
      <w:r>
        <w:t>При изменении категории историко-культурного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зон. При необходимости изменение зон охраны такого объекта культурного наследия и их утверждение осуществляются в порядке, установленном настоящим Положением.</w:t>
      </w:r>
    </w:p>
    <w:p w:rsidR="00831126" w:rsidRDefault="00831126">
      <w:pPr>
        <w:pStyle w:val="ConsPlusNormal"/>
        <w:ind w:firstLine="540"/>
        <w:jc w:val="both"/>
      </w:pPr>
      <w:r>
        <w:t>22.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допускается.</w:t>
      </w:r>
    </w:p>
    <w:p w:rsidR="00831126" w:rsidRDefault="00831126">
      <w:pPr>
        <w:pStyle w:val="ConsPlusNormal"/>
        <w:ind w:firstLine="540"/>
        <w:jc w:val="both"/>
      </w:pPr>
      <w:r>
        <w:t>23.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Федерации, а также его перемещении решение об утверждении границ его зон охраны, режимов использования земель и требований к градостроительным регламентам в границах данных зон утрачивает силу в отношении этого объекта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объединенной зоны охраны, либо его перемещении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зоны охраны другого объекта культурного наследия, перемещении объекта культурного наследия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При принятии решения об отказе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наследия, расположенный в границах зоны охраны объекта культурного наследия, в пределах территории такого выявленного объекта культурного наследия устанавливаются режим использования земель и градостроительный регламент, утвержденные в границах данной зоны.</w:t>
      </w:r>
    </w:p>
    <w:p w:rsidR="00831126" w:rsidRDefault="00831126">
      <w:pPr>
        <w:pStyle w:val="ConsPlusNormal"/>
        <w:ind w:firstLine="540"/>
        <w:jc w:val="both"/>
      </w:pPr>
      <w:r>
        <w:t>24. В случае распространения на одну и ту же территорию в границах зон охраны объекта культурного наследия разных режимов использования земель и градостроительных регламентов на указанной территории действуют более строгие режимы использования земель и градостроительные регламенты вне зависимости от уровня и даты принятия акта органа государственной власти, утвердившего указанные режимы использования земель, требования к градостроительным регламентам и категории историко-культурного значения объекта культурного наследия.</w:t>
      </w:r>
    </w:p>
    <w:p w:rsidR="00831126" w:rsidRDefault="00831126">
      <w:pPr>
        <w:pStyle w:val="ConsPlusNormal"/>
        <w:ind w:firstLine="540"/>
        <w:jc w:val="both"/>
      </w:pPr>
      <w:r>
        <w:t>25. Копии актов органа государственной власти субъекта Российской Федерации об утверждении зон охраны объектов культурного наследия федерального значения, объединенной зоны охраны объектов культурного наследия, включая текстовое и графическое приложения к ним, направляются в Министерство культуры Российской Федерации в 15-дневный срок с даты их вступления в силу.</w:t>
      </w: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ind w:firstLine="540"/>
        <w:jc w:val="both"/>
      </w:pPr>
    </w:p>
    <w:p w:rsidR="00831126" w:rsidRDefault="00831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BA5" w:rsidRDefault="00401BA5"/>
    <w:sectPr w:rsidR="00401BA5" w:rsidSect="00FC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1126"/>
    <w:rsid w:val="001F2371"/>
    <w:rsid w:val="00234483"/>
    <w:rsid w:val="00401BA5"/>
    <w:rsid w:val="00831126"/>
    <w:rsid w:val="009849CD"/>
    <w:rsid w:val="00B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76C8C99CDD121A15FFBA599C474B9AFEEED148A903D7F60E42890C47B5787FCB91DA190EB6E35g7AFK" TargetMode="External"/><Relationship Id="rId13" Type="http://schemas.openxmlformats.org/officeDocument/2006/relationships/hyperlink" Target="consultantplus://offline/ref=06176C8C99CDD121A15FFBA599C474B9ACE8E710899E3D7F60E42890C47B5787FCB91DA190EB6835g7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76C8C99CDD121A15FFBA599C474B9AFE1E4138B953D7F60E42890C47B5787FCB91DA190EB6B33g7ACK" TargetMode="External"/><Relationship Id="rId12" Type="http://schemas.openxmlformats.org/officeDocument/2006/relationships/hyperlink" Target="consultantplus://offline/ref=06176C8C99CDD121A15FFBA599C474B9ACE8E71086923D7F60E42890C47B5787FCB91DA190EB6F3Dg7A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76C8C99CDD121A15FFBA599C474B9AFE1E11387913D7F60E42890C4g7ABK" TargetMode="External"/><Relationship Id="rId11" Type="http://schemas.openxmlformats.org/officeDocument/2006/relationships/hyperlink" Target="consultantplus://offline/ref=06176C8C99CDD121A15FFBA599C474B9ACE9E4158E973D7F60E42890C47B5787FCB91DA7g9A3K" TargetMode="External"/><Relationship Id="rId5" Type="http://schemas.openxmlformats.org/officeDocument/2006/relationships/hyperlink" Target="consultantplus://offline/ref=06176C8C99CDD121A15FFBA599C474B9ACE8E710899E3D7F60E42890C47B5787FCB91DA190EB6837g7AEK" TargetMode="External"/><Relationship Id="rId15" Type="http://schemas.openxmlformats.org/officeDocument/2006/relationships/hyperlink" Target="consultantplus://offline/ref=06176C8C99CDD121A15FFBA599C474B9ACE8E71086923D7F60E42890C47B5787FCB91DA292gEA9K" TargetMode="External"/><Relationship Id="rId10" Type="http://schemas.openxmlformats.org/officeDocument/2006/relationships/hyperlink" Target="consultantplus://offline/ref=06176C8C99CDD121A15FFBA599C474B9AFE1E7128B903D7F60E42890C47B5787FCB91DA190EB6A37g7A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176C8C99CDD121A15FFBA599C474B9AFE9E1118F933D7F60E42890C4g7ABK" TargetMode="External"/><Relationship Id="rId14" Type="http://schemas.openxmlformats.org/officeDocument/2006/relationships/hyperlink" Target="consultantplus://offline/ref=06176C8C99CDD121A15FFBA599C474B9ACE8E710899E3D7F60E42890C47B5787FCB91DA598gE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4187</Words>
  <Characters>23871</Characters>
  <Application>Microsoft Office Word</Application>
  <DocSecurity>0</DocSecurity>
  <Lines>198</Lines>
  <Paragraphs>56</Paragraphs>
  <ScaleCrop>false</ScaleCrop>
  <Company/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Klishina</cp:lastModifiedBy>
  <cp:revision>1</cp:revision>
  <dcterms:created xsi:type="dcterms:W3CDTF">2017-05-10T10:00:00Z</dcterms:created>
  <dcterms:modified xsi:type="dcterms:W3CDTF">2017-05-10T10:00:00Z</dcterms:modified>
</cp:coreProperties>
</file>